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ACC" w:rsidRDefault="00C46ACC" w:rsidP="00826321">
      <w:pPr>
        <w:ind w:left="0"/>
        <w:jc w:val="center"/>
      </w:pPr>
    </w:p>
    <w:p w:rsidR="00C46ACC" w:rsidRDefault="00C46ACC" w:rsidP="00826321">
      <w:pPr>
        <w:ind w:left="0"/>
        <w:jc w:val="center"/>
      </w:pPr>
    </w:p>
    <w:p w:rsidR="00C46ACC" w:rsidRDefault="00C46ACC" w:rsidP="00826321">
      <w:pPr>
        <w:ind w:left="0"/>
        <w:jc w:val="center"/>
      </w:pPr>
    </w:p>
    <w:p w:rsidR="00C46ACC" w:rsidRDefault="00C46ACC" w:rsidP="00826321">
      <w:pPr>
        <w:ind w:left="0"/>
        <w:jc w:val="center"/>
      </w:pPr>
      <w:r>
        <w:t xml:space="preserve">RESOLUTION </w:t>
      </w:r>
      <w:r w:rsidR="002E65EA">
        <w:t>6-</w:t>
      </w:r>
      <w:r>
        <w:t>201</w:t>
      </w:r>
      <w:r w:rsidR="00955123">
        <w:t>1</w:t>
      </w:r>
    </w:p>
    <w:p w:rsidR="00C46ACC" w:rsidRDefault="00C46ACC" w:rsidP="00826321">
      <w:pPr>
        <w:ind w:left="0"/>
        <w:jc w:val="center"/>
      </w:pPr>
    </w:p>
    <w:p w:rsidR="00C46ACC" w:rsidRDefault="00C46ACC" w:rsidP="00826321">
      <w:pPr>
        <w:ind w:left="0"/>
        <w:jc w:val="center"/>
      </w:pPr>
      <w:r>
        <w:t>A RESOLUTION AUTHORIZING THE USE</w:t>
      </w:r>
    </w:p>
    <w:p w:rsidR="00C46ACC" w:rsidRDefault="00C46ACC" w:rsidP="00826321">
      <w:pPr>
        <w:ind w:left="0"/>
        <w:jc w:val="center"/>
      </w:pPr>
      <w:r>
        <w:t>OF ELECTRONIC TRANSFER BOOKS</w:t>
      </w:r>
    </w:p>
    <w:p w:rsidR="00C46ACC" w:rsidRDefault="00C46ACC" w:rsidP="00826321">
      <w:pPr>
        <w:ind w:left="0"/>
        <w:jc w:val="center"/>
      </w:pPr>
    </w:p>
    <w:p w:rsidR="00C46ACC" w:rsidRDefault="00C46ACC" w:rsidP="00826321">
      <w:pPr>
        <w:ind w:left="0"/>
      </w:pPr>
      <w:r>
        <w:tab/>
      </w:r>
      <w:r>
        <w:tab/>
        <w:t xml:space="preserve">WHEREAS, the </w:t>
      </w:r>
      <w:r w:rsidR="00955123">
        <w:t>Clay</w:t>
      </w:r>
      <w:r>
        <w:t xml:space="preserve"> County Board of Commissioners and the </w:t>
      </w:r>
      <w:r w:rsidR="00955123">
        <w:t>Clay</w:t>
      </w:r>
      <w:r>
        <w:t xml:space="preserve"> County Council have been requested by the Auditor of </w:t>
      </w:r>
      <w:r w:rsidR="00955123">
        <w:t>Clay</w:t>
      </w:r>
      <w:r>
        <w:t xml:space="preserve"> County to create and maintain electronic transfer books, and to discontinue the use of manual transfer books.</w:t>
      </w:r>
    </w:p>
    <w:p w:rsidR="00C46ACC" w:rsidRDefault="00C46ACC" w:rsidP="00826321">
      <w:pPr>
        <w:ind w:left="0"/>
      </w:pPr>
    </w:p>
    <w:p w:rsidR="00C46ACC" w:rsidRDefault="00C46ACC" w:rsidP="00826321">
      <w:pPr>
        <w:ind w:left="0"/>
      </w:pPr>
      <w:r>
        <w:tab/>
      </w:r>
      <w:r>
        <w:tab/>
        <w:t xml:space="preserve">WHEREAS, the </w:t>
      </w:r>
      <w:r w:rsidR="00955123">
        <w:t>Clay</w:t>
      </w:r>
      <w:r>
        <w:t xml:space="preserve"> County Board of Commissioners and the </w:t>
      </w:r>
      <w:r w:rsidR="00955123">
        <w:t xml:space="preserve">Clay </w:t>
      </w:r>
      <w:r>
        <w:t xml:space="preserve">County Council determine it is in the best interest of </w:t>
      </w:r>
      <w:r w:rsidR="00955123">
        <w:t>Clay</w:t>
      </w:r>
      <w:r>
        <w:t xml:space="preserve"> County to create and maintain electronic transfer books in lieu of the manual transfer books. </w:t>
      </w:r>
    </w:p>
    <w:p w:rsidR="00C46ACC" w:rsidRDefault="00C46ACC" w:rsidP="00826321">
      <w:pPr>
        <w:ind w:left="0"/>
      </w:pPr>
    </w:p>
    <w:p w:rsidR="00C46ACC" w:rsidRDefault="00C46ACC" w:rsidP="00826321">
      <w:pPr>
        <w:ind w:left="0"/>
      </w:pPr>
      <w:r>
        <w:tab/>
      </w:r>
      <w:r>
        <w:tab/>
        <w:t xml:space="preserve">WHEREAS, the office of the Auditor of </w:t>
      </w:r>
      <w:r w:rsidR="00955123">
        <w:t>Clay</w:t>
      </w:r>
      <w:r>
        <w:t xml:space="preserve"> County has decided to utilize the electronic transfer books offered by its software provider, namely, Low Associates, Inc.</w:t>
      </w:r>
    </w:p>
    <w:p w:rsidR="00C46ACC" w:rsidRDefault="00C46ACC" w:rsidP="00826321">
      <w:pPr>
        <w:ind w:left="0"/>
      </w:pPr>
    </w:p>
    <w:p w:rsidR="00C46ACC" w:rsidRDefault="00C46ACC" w:rsidP="00826321">
      <w:pPr>
        <w:ind w:left="0"/>
      </w:pPr>
      <w:r>
        <w:tab/>
      </w:r>
      <w:r>
        <w:tab/>
        <w:t xml:space="preserve">THEREFORE, be it ordained by the </w:t>
      </w:r>
      <w:r w:rsidR="00955123">
        <w:t>Clay</w:t>
      </w:r>
      <w:r>
        <w:t xml:space="preserve"> County Board of Commissioners and the </w:t>
      </w:r>
      <w:r w:rsidR="00955123">
        <w:t>Clay</w:t>
      </w:r>
      <w:r>
        <w:t xml:space="preserve"> County Council that:</w:t>
      </w:r>
    </w:p>
    <w:p w:rsidR="00C46ACC" w:rsidRDefault="00C46ACC" w:rsidP="00826321">
      <w:pPr>
        <w:ind w:left="0"/>
      </w:pPr>
    </w:p>
    <w:p w:rsidR="00C46ACC" w:rsidRDefault="00C46ACC" w:rsidP="00826321">
      <w:pPr>
        <w:ind w:left="0"/>
      </w:pPr>
      <w:r>
        <w:tab/>
      </w:r>
      <w:r>
        <w:tab/>
        <w:t xml:space="preserve">1.  Upon the Auditor of </w:t>
      </w:r>
      <w:r w:rsidR="00955123">
        <w:t>Clay</w:t>
      </w:r>
      <w:r>
        <w:t xml:space="preserve"> County obtaining all necessary approval from the Indiana State Board of Accounts, the office of the Auditor of </w:t>
      </w:r>
      <w:r w:rsidR="00955123">
        <w:t>Clay</w:t>
      </w:r>
      <w:r>
        <w:t xml:space="preserve"> County may create and maintain electronic transfer books, and discontinue updating the manual transfer books.</w:t>
      </w:r>
    </w:p>
    <w:p w:rsidR="00C46ACC" w:rsidRDefault="00C46ACC" w:rsidP="00826321">
      <w:pPr>
        <w:ind w:left="0"/>
      </w:pPr>
    </w:p>
    <w:p w:rsidR="00C46ACC" w:rsidRDefault="00C46ACC" w:rsidP="00826321">
      <w:pPr>
        <w:ind w:left="0"/>
      </w:pPr>
      <w:r>
        <w:tab/>
      </w:r>
      <w:r>
        <w:tab/>
        <w:t xml:space="preserve">2.  The office of the Auditor of </w:t>
      </w:r>
      <w:r w:rsidR="00955123">
        <w:t>Clay</w:t>
      </w:r>
      <w:r>
        <w:t xml:space="preserve"> County, Indiana, may utilize the electronic transfer books offered by its software provider, namely, Low Associates, Inc.</w:t>
      </w:r>
    </w:p>
    <w:p w:rsidR="00C46ACC" w:rsidRDefault="00C46ACC" w:rsidP="00826321">
      <w:pPr>
        <w:ind w:left="0"/>
      </w:pPr>
    </w:p>
    <w:p w:rsidR="00C46ACC" w:rsidRDefault="00C46ACC" w:rsidP="00C34414">
      <w:pPr>
        <w:ind w:left="0"/>
      </w:pPr>
      <w:r>
        <w:tab/>
      </w:r>
      <w:r>
        <w:tab/>
      </w:r>
      <w:r w:rsidRPr="006C0FD0">
        <w:t xml:space="preserve">All of which is adopted on the </w:t>
      </w:r>
      <w:r>
        <w:t>__</w:t>
      </w:r>
      <w:r w:rsidR="00955123">
        <w:rPr>
          <w:u w:val="single"/>
        </w:rPr>
        <w:t>6th</w:t>
      </w:r>
      <w:r>
        <w:t>__</w:t>
      </w:r>
      <w:r w:rsidRPr="006C0FD0">
        <w:t xml:space="preserve"> day of </w:t>
      </w:r>
      <w:r w:rsidR="00955123">
        <w:rPr>
          <w:u w:val="single"/>
        </w:rPr>
        <w:t xml:space="preserve">  </w:t>
      </w:r>
      <w:proofErr w:type="gramStart"/>
      <w:r w:rsidR="00955123">
        <w:rPr>
          <w:u w:val="single"/>
        </w:rPr>
        <w:t xml:space="preserve">September  </w:t>
      </w:r>
      <w:r>
        <w:t>,</w:t>
      </w:r>
      <w:proofErr w:type="gramEnd"/>
      <w:r>
        <w:t xml:space="preserve"> 201</w:t>
      </w:r>
      <w:r w:rsidR="00955123">
        <w:t>1</w:t>
      </w:r>
      <w:r w:rsidRPr="006C0FD0">
        <w:t xml:space="preserve"> by the </w:t>
      </w:r>
      <w:r w:rsidR="00955123">
        <w:t>Clay</w:t>
      </w:r>
      <w:r>
        <w:t xml:space="preserve"> County Board of Commissioners</w:t>
      </w:r>
      <w:r w:rsidRPr="006C0FD0">
        <w:t>.</w:t>
      </w:r>
    </w:p>
    <w:p w:rsidR="00C46ACC" w:rsidRDefault="00C46ACC" w:rsidP="00826321">
      <w:pPr>
        <w:ind w:left="0"/>
      </w:pPr>
    </w:p>
    <w:p w:rsidR="00C46ACC" w:rsidRPr="002324F3" w:rsidRDefault="00C46ACC" w:rsidP="00826321">
      <w:pPr>
        <w:ind w:left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955123">
        <w:rPr>
          <w:b/>
        </w:rPr>
        <w:t>Clay</w:t>
      </w:r>
      <w:r w:rsidRPr="002324F3">
        <w:rPr>
          <w:b/>
        </w:rPr>
        <w:t xml:space="preserve"> County Board of Commissioners</w:t>
      </w:r>
    </w:p>
    <w:p w:rsidR="00C46ACC" w:rsidRPr="002324F3" w:rsidRDefault="00C46ACC" w:rsidP="00826321">
      <w:pPr>
        <w:ind w:left="0"/>
        <w:rPr>
          <w:b/>
        </w:rPr>
      </w:pPr>
    </w:p>
    <w:p w:rsidR="00C46ACC" w:rsidRPr="003B580A" w:rsidRDefault="00C46ACC" w:rsidP="00826321">
      <w:pPr>
        <w:ind w:left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="003B580A">
        <w:rPr>
          <w:u w:val="single"/>
        </w:rPr>
        <w:tab/>
        <w:t>Charles Brown /s/</w:t>
      </w:r>
      <w:r w:rsidR="003B580A">
        <w:rPr>
          <w:u w:val="single"/>
        </w:rPr>
        <w:tab/>
      </w:r>
      <w:r w:rsidR="003B580A">
        <w:rPr>
          <w:u w:val="single"/>
        </w:rPr>
        <w:tab/>
      </w:r>
      <w:r w:rsidR="003B580A">
        <w:rPr>
          <w:u w:val="single"/>
        </w:rPr>
        <w:tab/>
      </w:r>
    </w:p>
    <w:p w:rsidR="00C46ACC" w:rsidRDefault="00C46ACC" w:rsidP="00826321">
      <w:pPr>
        <w:ind w:left="0"/>
      </w:pPr>
      <w:r>
        <w:tab/>
      </w:r>
      <w:r>
        <w:tab/>
      </w:r>
      <w:r>
        <w:tab/>
      </w:r>
      <w:r>
        <w:tab/>
      </w:r>
      <w:r>
        <w:tab/>
      </w:r>
      <w:r w:rsidR="00955123">
        <w:t>Charles Brown</w:t>
      </w:r>
    </w:p>
    <w:p w:rsidR="00C46ACC" w:rsidRDefault="00C46ACC" w:rsidP="00826321">
      <w:pPr>
        <w:ind w:left="0"/>
      </w:pPr>
    </w:p>
    <w:p w:rsidR="00C46ACC" w:rsidRPr="003B580A" w:rsidRDefault="00C46ACC" w:rsidP="00826321">
      <w:pPr>
        <w:ind w:left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="003B580A">
        <w:rPr>
          <w:u w:val="single"/>
        </w:rPr>
        <w:tab/>
        <w:t>Paul Sinders /s/</w:t>
      </w:r>
      <w:r w:rsidR="003B580A">
        <w:rPr>
          <w:u w:val="single"/>
        </w:rPr>
        <w:tab/>
      </w:r>
      <w:r w:rsidR="003B580A">
        <w:rPr>
          <w:u w:val="single"/>
        </w:rPr>
        <w:tab/>
      </w:r>
      <w:r w:rsidR="003B580A">
        <w:rPr>
          <w:u w:val="single"/>
        </w:rPr>
        <w:tab/>
      </w:r>
    </w:p>
    <w:p w:rsidR="00C46ACC" w:rsidRDefault="00C46ACC" w:rsidP="00826321">
      <w:pPr>
        <w:ind w:left="0"/>
      </w:pPr>
      <w:r>
        <w:tab/>
      </w:r>
      <w:r>
        <w:tab/>
      </w:r>
      <w:r>
        <w:tab/>
      </w:r>
      <w:r>
        <w:tab/>
      </w:r>
      <w:r>
        <w:tab/>
      </w:r>
      <w:r w:rsidR="00955123">
        <w:t>Paul Sinders</w:t>
      </w:r>
    </w:p>
    <w:p w:rsidR="00C46ACC" w:rsidRDefault="00C46ACC" w:rsidP="00826321">
      <w:pPr>
        <w:ind w:left="0"/>
      </w:pPr>
    </w:p>
    <w:p w:rsidR="00C46ACC" w:rsidRPr="003B580A" w:rsidRDefault="00C46ACC" w:rsidP="00826321">
      <w:pPr>
        <w:ind w:left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="003B580A">
        <w:rPr>
          <w:u w:val="single"/>
        </w:rPr>
        <w:tab/>
        <w:t>Jack Withers /s/</w:t>
      </w:r>
      <w:r w:rsidR="003B580A">
        <w:rPr>
          <w:u w:val="single"/>
        </w:rPr>
        <w:tab/>
      </w:r>
      <w:r w:rsidR="003B580A">
        <w:rPr>
          <w:u w:val="single"/>
        </w:rPr>
        <w:tab/>
      </w:r>
      <w:r w:rsidR="003B580A">
        <w:rPr>
          <w:u w:val="single"/>
        </w:rPr>
        <w:tab/>
      </w:r>
    </w:p>
    <w:p w:rsidR="00C46ACC" w:rsidRDefault="00C46ACC" w:rsidP="00C34414">
      <w:pPr>
        <w:ind w:left="0"/>
      </w:pPr>
      <w:r>
        <w:tab/>
      </w:r>
      <w:r>
        <w:tab/>
      </w:r>
      <w:r>
        <w:tab/>
      </w:r>
      <w:r>
        <w:tab/>
      </w:r>
      <w:r>
        <w:tab/>
      </w:r>
      <w:r w:rsidR="00955123">
        <w:t>Jack Withers</w:t>
      </w:r>
      <w:r>
        <w:br w:type="page"/>
      </w:r>
    </w:p>
    <w:p w:rsidR="00C46ACC" w:rsidRDefault="00C46ACC" w:rsidP="00826321">
      <w:pPr>
        <w:ind w:left="0"/>
      </w:pPr>
      <w:r>
        <w:t>-2-</w:t>
      </w:r>
    </w:p>
    <w:p w:rsidR="00C46ACC" w:rsidRDefault="00C46ACC" w:rsidP="00826321">
      <w:pPr>
        <w:ind w:left="0"/>
      </w:pPr>
    </w:p>
    <w:p w:rsidR="00C46ACC" w:rsidRDefault="00C46ACC" w:rsidP="00C34414">
      <w:pPr>
        <w:ind w:left="0" w:firstLine="1440"/>
      </w:pPr>
      <w:r w:rsidRPr="006C0FD0">
        <w:t xml:space="preserve">All of which is adopted on the </w:t>
      </w:r>
      <w:r>
        <w:t>__</w:t>
      </w:r>
      <w:r w:rsidR="00955123">
        <w:rPr>
          <w:u w:val="single"/>
        </w:rPr>
        <w:t>6th</w:t>
      </w:r>
      <w:r>
        <w:t>__</w:t>
      </w:r>
      <w:r w:rsidRPr="006C0FD0">
        <w:t xml:space="preserve"> day of </w:t>
      </w:r>
      <w:r w:rsidR="00955123">
        <w:rPr>
          <w:u w:val="single"/>
        </w:rPr>
        <w:t xml:space="preserve">  </w:t>
      </w:r>
      <w:proofErr w:type="gramStart"/>
      <w:r w:rsidR="00955123">
        <w:rPr>
          <w:u w:val="single"/>
        </w:rPr>
        <w:t xml:space="preserve">September  </w:t>
      </w:r>
      <w:r>
        <w:t>,</w:t>
      </w:r>
      <w:proofErr w:type="gramEnd"/>
      <w:r>
        <w:t xml:space="preserve"> 201</w:t>
      </w:r>
      <w:r w:rsidR="00955123">
        <w:t>1</w:t>
      </w:r>
      <w:r w:rsidRPr="006C0FD0">
        <w:t xml:space="preserve"> by the </w:t>
      </w:r>
      <w:r w:rsidR="00955123">
        <w:t>Clay</w:t>
      </w:r>
      <w:r>
        <w:t xml:space="preserve"> County Council.</w:t>
      </w:r>
    </w:p>
    <w:p w:rsidR="00C46ACC" w:rsidRDefault="00C46ACC" w:rsidP="00C34414">
      <w:pPr>
        <w:ind w:left="0"/>
      </w:pPr>
    </w:p>
    <w:p w:rsidR="00C46ACC" w:rsidRDefault="00C46ACC" w:rsidP="00826321">
      <w:pPr>
        <w:ind w:left="0"/>
      </w:pPr>
    </w:p>
    <w:p w:rsidR="00C46ACC" w:rsidRPr="00955123" w:rsidRDefault="00C46ACC" w:rsidP="00826321">
      <w:pPr>
        <w:ind w:left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55123">
        <w:rPr>
          <w:b/>
        </w:rPr>
        <w:t>Clay County Council</w:t>
      </w:r>
    </w:p>
    <w:p w:rsidR="00C46ACC" w:rsidRDefault="00C46ACC" w:rsidP="00826321">
      <w:pPr>
        <w:ind w:left="0"/>
      </w:pPr>
    </w:p>
    <w:p w:rsidR="00C46ACC" w:rsidRPr="003B580A" w:rsidRDefault="00C46ACC" w:rsidP="00081053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="003B580A">
        <w:rPr>
          <w:u w:val="single"/>
        </w:rPr>
        <w:tab/>
        <w:t>Michael McCullough /s/</w:t>
      </w:r>
      <w:r w:rsidR="003B580A">
        <w:rPr>
          <w:u w:val="single"/>
        </w:rPr>
        <w:tab/>
      </w:r>
      <w:r w:rsidRPr="003B580A">
        <w:rPr>
          <w:u w:val="single"/>
        </w:rPr>
        <w:t xml:space="preserve"> </w:t>
      </w:r>
    </w:p>
    <w:p w:rsidR="00955123" w:rsidRDefault="00C46ACC" w:rsidP="00081053">
      <w:r>
        <w:tab/>
      </w:r>
      <w:r>
        <w:tab/>
      </w:r>
      <w:r>
        <w:tab/>
      </w:r>
      <w:r>
        <w:tab/>
      </w:r>
      <w:r>
        <w:tab/>
      </w:r>
      <w:r w:rsidR="00955123">
        <w:t>Michael McCullough</w:t>
      </w:r>
    </w:p>
    <w:p w:rsidR="00C46ACC" w:rsidRPr="006C0FD0" w:rsidRDefault="00C46ACC" w:rsidP="00081053">
      <w:r>
        <w:tab/>
      </w:r>
      <w:r>
        <w:tab/>
      </w:r>
      <w:r w:rsidRPr="006C0FD0">
        <w:t xml:space="preserve"> </w:t>
      </w:r>
    </w:p>
    <w:p w:rsidR="00C46ACC" w:rsidRPr="003B580A" w:rsidRDefault="00C46ACC" w:rsidP="00081053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="003B580A">
        <w:rPr>
          <w:u w:val="single"/>
        </w:rPr>
        <w:tab/>
        <w:t xml:space="preserve">Rita E </w:t>
      </w:r>
      <w:proofErr w:type="spellStart"/>
      <w:r w:rsidR="003B580A">
        <w:rPr>
          <w:u w:val="single"/>
        </w:rPr>
        <w:t>Rothrock</w:t>
      </w:r>
      <w:proofErr w:type="spellEnd"/>
      <w:r w:rsidR="003B580A">
        <w:rPr>
          <w:u w:val="single"/>
        </w:rPr>
        <w:t xml:space="preserve"> /s/</w:t>
      </w:r>
      <w:r w:rsidR="003B580A">
        <w:rPr>
          <w:u w:val="single"/>
        </w:rPr>
        <w:tab/>
      </w:r>
      <w:r w:rsidR="003B580A">
        <w:rPr>
          <w:u w:val="single"/>
        </w:rPr>
        <w:tab/>
      </w:r>
      <w:r w:rsidRPr="003B580A">
        <w:rPr>
          <w:u w:val="single"/>
        </w:rPr>
        <w:t xml:space="preserve">  </w:t>
      </w:r>
    </w:p>
    <w:p w:rsidR="00955123" w:rsidRDefault="00C46ACC" w:rsidP="00081053">
      <w:r>
        <w:tab/>
      </w:r>
      <w:r>
        <w:tab/>
      </w:r>
      <w:r>
        <w:tab/>
      </w:r>
      <w:r>
        <w:tab/>
      </w:r>
      <w:r>
        <w:tab/>
      </w:r>
      <w:r w:rsidR="00955123">
        <w:t xml:space="preserve">Rita E </w:t>
      </w:r>
      <w:proofErr w:type="spellStart"/>
      <w:r w:rsidR="00955123">
        <w:t>Rothrock</w:t>
      </w:r>
      <w:proofErr w:type="spellEnd"/>
    </w:p>
    <w:p w:rsidR="00C46ACC" w:rsidRDefault="00C46ACC" w:rsidP="00081053">
      <w:r>
        <w:tab/>
      </w:r>
      <w:r>
        <w:tab/>
      </w:r>
    </w:p>
    <w:p w:rsidR="00C46ACC" w:rsidRPr="003B580A" w:rsidRDefault="003B580A" w:rsidP="00081053">
      <w:pPr>
        <w:ind w:left="4320"/>
        <w:rPr>
          <w:u w:val="single"/>
        </w:rPr>
      </w:pPr>
      <w:r>
        <w:rPr>
          <w:u w:val="single"/>
        </w:rPr>
        <w:tab/>
        <w:t>Steve Withers /s/</w:t>
      </w:r>
      <w:r>
        <w:rPr>
          <w:u w:val="single"/>
        </w:rPr>
        <w:tab/>
      </w:r>
      <w:r>
        <w:rPr>
          <w:u w:val="single"/>
        </w:rPr>
        <w:tab/>
      </w:r>
      <w:r w:rsidR="00C46ACC" w:rsidRPr="003B580A">
        <w:rPr>
          <w:u w:val="single"/>
        </w:rPr>
        <w:t xml:space="preserve"> </w:t>
      </w:r>
    </w:p>
    <w:p w:rsidR="00955123" w:rsidRDefault="00C46ACC" w:rsidP="00081053">
      <w:r>
        <w:tab/>
      </w:r>
      <w:r>
        <w:tab/>
      </w:r>
      <w:r>
        <w:tab/>
      </w:r>
      <w:r>
        <w:tab/>
      </w:r>
      <w:r>
        <w:tab/>
      </w:r>
      <w:r w:rsidR="00955123">
        <w:t>Steve Withers</w:t>
      </w:r>
    </w:p>
    <w:p w:rsidR="00C46ACC" w:rsidRPr="006C0FD0" w:rsidRDefault="00C46ACC" w:rsidP="00081053">
      <w:r>
        <w:tab/>
      </w:r>
      <w:r>
        <w:tab/>
      </w:r>
      <w:r w:rsidRPr="006C0FD0">
        <w:t xml:space="preserve"> </w:t>
      </w:r>
    </w:p>
    <w:p w:rsidR="00C46ACC" w:rsidRPr="003B580A" w:rsidRDefault="00C46ACC" w:rsidP="00081053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="003B580A">
        <w:rPr>
          <w:u w:val="single"/>
        </w:rPr>
        <w:tab/>
        <w:t>Charles “Chip” Hoskins /s/</w:t>
      </w:r>
      <w:r w:rsidR="003B580A">
        <w:rPr>
          <w:u w:val="single"/>
        </w:rPr>
        <w:tab/>
      </w:r>
    </w:p>
    <w:p w:rsidR="00955123" w:rsidRDefault="00955123" w:rsidP="00081053">
      <w:r>
        <w:tab/>
      </w:r>
      <w:r>
        <w:tab/>
      </w:r>
      <w:r>
        <w:tab/>
      </w:r>
      <w:r>
        <w:tab/>
      </w:r>
      <w:r>
        <w:tab/>
        <w:t>Charles “Chip” Hoskins</w:t>
      </w:r>
    </w:p>
    <w:p w:rsidR="00C46ACC" w:rsidRPr="006C0FD0" w:rsidRDefault="00C46ACC" w:rsidP="00081053">
      <w:r>
        <w:tab/>
      </w:r>
      <w:r>
        <w:tab/>
      </w:r>
    </w:p>
    <w:p w:rsidR="00C46ACC" w:rsidRPr="003B580A" w:rsidRDefault="00C46ACC" w:rsidP="00081053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="003B580A">
        <w:rPr>
          <w:u w:val="single"/>
        </w:rPr>
        <w:tab/>
        <w:t>Larry J Moss /s/</w:t>
      </w:r>
      <w:r w:rsidR="003B580A">
        <w:rPr>
          <w:u w:val="single"/>
        </w:rPr>
        <w:tab/>
      </w:r>
      <w:r w:rsidR="003B580A">
        <w:rPr>
          <w:u w:val="single"/>
        </w:rPr>
        <w:tab/>
      </w:r>
    </w:p>
    <w:p w:rsidR="00955123" w:rsidRDefault="00C46ACC" w:rsidP="00081053">
      <w:r>
        <w:tab/>
      </w:r>
      <w:r>
        <w:tab/>
      </w:r>
      <w:r>
        <w:tab/>
      </w:r>
      <w:r>
        <w:tab/>
      </w:r>
      <w:r>
        <w:tab/>
      </w:r>
      <w:r w:rsidR="00955123">
        <w:t>Larry J Moss</w:t>
      </w:r>
    </w:p>
    <w:p w:rsidR="00C46ACC" w:rsidRDefault="00C46ACC" w:rsidP="00081053">
      <w:r>
        <w:tab/>
      </w:r>
      <w:r>
        <w:tab/>
      </w:r>
    </w:p>
    <w:p w:rsidR="00C46ACC" w:rsidRPr="003B580A" w:rsidRDefault="00C46ACC" w:rsidP="00081053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="003B580A">
        <w:rPr>
          <w:u w:val="single"/>
        </w:rPr>
        <w:tab/>
        <w:t>Brian Wyndham /s/</w:t>
      </w:r>
      <w:r w:rsidR="003B580A">
        <w:rPr>
          <w:u w:val="single"/>
        </w:rPr>
        <w:tab/>
      </w:r>
      <w:r w:rsidR="003B580A">
        <w:rPr>
          <w:u w:val="single"/>
        </w:rPr>
        <w:tab/>
      </w:r>
      <w:r w:rsidRPr="003B580A">
        <w:rPr>
          <w:u w:val="single"/>
        </w:rPr>
        <w:t xml:space="preserve"> </w:t>
      </w:r>
    </w:p>
    <w:p w:rsidR="00955123" w:rsidRDefault="00C46ACC" w:rsidP="00081053">
      <w:r>
        <w:tab/>
      </w:r>
      <w:r>
        <w:tab/>
      </w:r>
      <w:r>
        <w:tab/>
      </w:r>
      <w:r>
        <w:tab/>
      </w:r>
      <w:r>
        <w:tab/>
      </w:r>
      <w:r w:rsidR="00955123">
        <w:t>Brian Wyndham</w:t>
      </w:r>
    </w:p>
    <w:p w:rsidR="00C46ACC" w:rsidRDefault="00C46ACC" w:rsidP="00081053">
      <w:r>
        <w:tab/>
      </w:r>
      <w:r>
        <w:tab/>
      </w:r>
    </w:p>
    <w:p w:rsidR="00C46ACC" w:rsidRPr="003B580A" w:rsidRDefault="00C46ACC" w:rsidP="00081053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="003B580A">
        <w:rPr>
          <w:u w:val="single"/>
        </w:rPr>
        <w:tab/>
        <w:t>Toni Carter /s/</w:t>
      </w:r>
      <w:r w:rsidR="003B580A">
        <w:rPr>
          <w:u w:val="single"/>
        </w:rPr>
        <w:tab/>
      </w:r>
      <w:r w:rsidR="003B580A">
        <w:rPr>
          <w:u w:val="single"/>
        </w:rPr>
        <w:tab/>
      </w:r>
      <w:r w:rsidR="003B580A">
        <w:rPr>
          <w:u w:val="single"/>
        </w:rPr>
        <w:tab/>
      </w:r>
      <w:r w:rsidRPr="003B580A">
        <w:rPr>
          <w:u w:val="single"/>
        </w:rPr>
        <w:t xml:space="preserve">  </w:t>
      </w:r>
    </w:p>
    <w:p w:rsidR="00C46ACC" w:rsidRDefault="00955123" w:rsidP="00826321">
      <w:pPr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  <w:t>Toni Carter</w:t>
      </w:r>
    </w:p>
    <w:p w:rsidR="00C46ACC" w:rsidRDefault="00C46ACC" w:rsidP="00826321">
      <w:pPr>
        <w:ind w:left="0"/>
      </w:pPr>
      <w:r>
        <w:tab/>
      </w:r>
      <w:r>
        <w:tab/>
      </w:r>
      <w:r>
        <w:tab/>
      </w:r>
      <w:r>
        <w:tab/>
      </w:r>
      <w:r>
        <w:tab/>
      </w:r>
    </w:p>
    <w:sectPr w:rsidR="00C46ACC" w:rsidSect="001E7F5F">
      <w:footerReference w:type="default" r:id="rId6"/>
      <w:type w:val="continuous"/>
      <w:pgSz w:w="12240" w:h="15840"/>
      <w:pgMar w:top="1440" w:right="1800" w:bottom="1440" w:left="180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8B5" w:rsidRDefault="00A858B5" w:rsidP="002B4E9E">
      <w:r>
        <w:separator/>
      </w:r>
    </w:p>
  </w:endnote>
  <w:endnote w:type="continuationSeparator" w:id="1">
    <w:p w:rsidR="00A858B5" w:rsidRDefault="00A858B5" w:rsidP="002B4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8B5" w:rsidRPr="003C3CBC" w:rsidRDefault="00195785" w:rsidP="003C3CBC">
    <w:pPr>
      <w:pStyle w:val="Footer"/>
    </w:pPr>
    <w:fldSimple w:instr=" FILENAME  \* Lower \p  \* MERGEFORMAT ">
      <w:r w:rsidR="00A858B5">
        <w:t>q:\resolutions\resolutions 2011\resolution 6-2011 electronic transfer books.docx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8B5" w:rsidRDefault="00A858B5" w:rsidP="002B4E9E">
      <w:r>
        <w:separator/>
      </w:r>
    </w:p>
  </w:footnote>
  <w:footnote w:type="continuationSeparator" w:id="1">
    <w:p w:rsidR="00A858B5" w:rsidRDefault="00A858B5" w:rsidP="002B4E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6321"/>
    <w:rsid w:val="00015591"/>
    <w:rsid w:val="00030580"/>
    <w:rsid w:val="000645FB"/>
    <w:rsid w:val="00081053"/>
    <w:rsid w:val="000A5C3A"/>
    <w:rsid w:val="000F1BD2"/>
    <w:rsid w:val="00102896"/>
    <w:rsid w:val="001051C2"/>
    <w:rsid w:val="00152108"/>
    <w:rsid w:val="00167687"/>
    <w:rsid w:val="00195785"/>
    <w:rsid w:val="001E7F5F"/>
    <w:rsid w:val="002324F3"/>
    <w:rsid w:val="00240AA5"/>
    <w:rsid w:val="00255782"/>
    <w:rsid w:val="002658C7"/>
    <w:rsid w:val="002B4E9E"/>
    <w:rsid w:val="002C6768"/>
    <w:rsid w:val="002E65EA"/>
    <w:rsid w:val="0030158F"/>
    <w:rsid w:val="003B580A"/>
    <w:rsid w:val="003C3CBC"/>
    <w:rsid w:val="003E07AA"/>
    <w:rsid w:val="00514986"/>
    <w:rsid w:val="00522975"/>
    <w:rsid w:val="00544D67"/>
    <w:rsid w:val="005D3DF5"/>
    <w:rsid w:val="00646ADD"/>
    <w:rsid w:val="00676998"/>
    <w:rsid w:val="00681D05"/>
    <w:rsid w:val="006A711D"/>
    <w:rsid w:val="006C068A"/>
    <w:rsid w:val="006C0FD0"/>
    <w:rsid w:val="006C7AB3"/>
    <w:rsid w:val="006D34B0"/>
    <w:rsid w:val="007B108F"/>
    <w:rsid w:val="007E598A"/>
    <w:rsid w:val="007F54B8"/>
    <w:rsid w:val="00826321"/>
    <w:rsid w:val="00887412"/>
    <w:rsid w:val="00895A7A"/>
    <w:rsid w:val="008C1C33"/>
    <w:rsid w:val="008D4D19"/>
    <w:rsid w:val="0093740B"/>
    <w:rsid w:val="00955123"/>
    <w:rsid w:val="00975A85"/>
    <w:rsid w:val="00982281"/>
    <w:rsid w:val="0099326A"/>
    <w:rsid w:val="0099702E"/>
    <w:rsid w:val="009A0B3A"/>
    <w:rsid w:val="009B0893"/>
    <w:rsid w:val="009B0FAD"/>
    <w:rsid w:val="009B1F70"/>
    <w:rsid w:val="009B5E63"/>
    <w:rsid w:val="009E14CD"/>
    <w:rsid w:val="00A21F7C"/>
    <w:rsid w:val="00A458BC"/>
    <w:rsid w:val="00A858B5"/>
    <w:rsid w:val="00AF72F3"/>
    <w:rsid w:val="00B1516E"/>
    <w:rsid w:val="00B22168"/>
    <w:rsid w:val="00B52DB5"/>
    <w:rsid w:val="00B83C5D"/>
    <w:rsid w:val="00B872A1"/>
    <w:rsid w:val="00B94005"/>
    <w:rsid w:val="00BB56A5"/>
    <w:rsid w:val="00BC3C94"/>
    <w:rsid w:val="00C255FB"/>
    <w:rsid w:val="00C34414"/>
    <w:rsid w:val="00C46ACC"/>
    <w:rsid w:val="00CE27AA"/>
    <w:rsid w:val="00D25F60"/>
    <w:rsid w:val="00D72329"/>
    <w:rsid w:val="00DC6162"/>
    <w:rsid w:val="00DC6E95"/>
    <w:rsid w:val="00E36B98"/>
    <w:rsid w:val="00E947AE"/>
    <w:rsid w:val="00E97772"/>
    <w:rsid w:val="00F145A3"/>
    <w:rsid w:val="00F165E1"/>
    <w:rsid w:val="00F17930"/>
    <w:rsid w:val="00F541CD"/>
    <w:rsid w:val="00F73BB9"/>
    <w:rsid w:val="00F85297"/>
    <w:rsid w:val="00FE6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FAD"/>
    <w:pPr>
      <w:spacing w:after="0" w:line="240" w:lineRule="auto"/>
      <w:ind w:left="720" w:right="72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9B0FAD"/>
    <w:pPr>
      <w:keepNext/>
      <w:keepLines/>
      <w:spacing w:before="480" w:line="276" w:lineRule="auto"/>
      <w:ind w:left="0" w:right="0"/>
      <w:outlineLvl w:val="0"/>
    </w:pPr>
    <w:rPr>
      <w:rFonts w:eastAsia="Times New Roman"/>
      <w:b/>
      <w:bCs/>
      <w:color w:val="00000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B0FAD"/>
    <w:rPr>
      <w:rFonts w:eastAsia="Times New Roman" w:cs="Times New Roman"/>
      <w:b/>
      <w:bCs/>
      <w:color w:val="000000"/>
      <w:sz w:val="28"/>
      <w:szCs w:val="28"/>
    </w:rPr>
  </w:style>
  <w:style w:type="paragraph" w:customStyle="1" w:styleId="Style1">
    <w:name w:val="Style1"/>
    <w:basedOn w:val="Normal"/>
    <w:autoRedefine/>
    <w:uiPriority w:val="99"/>
    <w:rsid w:val="009B0FAD"/>
  </w:style>
  <w:style w:type="paragraph" w:styleId="Header">
    <w:name w:val="header"/>
    <w:basedOn w:val="Normal"/>
    <w:link w:val="HeaderChar"/>
    <w:uiPriority w:val="99"/>
    <w:semiHidden/>
    <w:rsid w:val="002B4E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B4E9E"/>
    <w:rPr>
      <w:rFonts w:cs="Times New Roman"/>
    </w:rPr>
  </w:style>
  <w:style w:type="paragraph" w:styleId="Footer">
    <w:name w:val="footer"/>
    <w:basedOn w:val="Normal"/>
    <w:link w:val="FooterChar"/>
    <w:autoRedefine/>
    <w:uiPriority w:val="99"/>
    <w:rsid w:val="003C3CBC"/>
    <w:pPr>
      <w:ind w:left="0"/>
    </w:pPr>
    <w:rPr>
      <w:noProof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C3CBC"/>
    <w:rPr>
      <w:rFonts w:cs="Times New Roman"/>
      <w:noProof/>
      <w:sz w:val="16"/>
      <w:szCs w:val="16"/>
    </w:rPr>
  </w:style>
  <w:style w:type="paragraph" w:styleId="NoSpacing">
    <w:name w:val="No Spacing"/>
    <w:autoRedefine/>
    <w:uiPriority w:val="99"/>
    <w:qFormat/>
    <w:rsid w:val="009B0FAD"/>
    <w:pPr>
      <w:spacing w:after="0" w:line="240" w:lineRule="auto"/>
      <w:ind w:left="720" w:right="72"/>
    </w:pPr>
    <w:rPr>
      <w:sz w:val="24"/>
      <w:szCs w:val="24"/>
    </w:rPr>
  </w:style>
  <w:style w:type="paragraph" w:customStyle="1" w:styleId="Footer1">
    <w:name w:val="Footer1"/>
    <w:basedOn w:val="Footer"/>
    <w:link w:val="footerChar0"/>
    <w:autoRedefine/>
    <w:uiPriority w:val="99"/>
    <w:rsid w:val="00B52DB5"/>
  </w:style>
  <w:style w:type="character" w:customStyle="1" w:styleId="footerChar0">
    <w:name w:val="footer Char"/>
    <w:basedOn w:val="FooterChar"/>
    <w:link w:val="Footer1"/>
    <w:uiPriority w:val="99"/>
    <w:locked/>
    <w:rsid w:val="00B52D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295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2010-___</vt:lpstr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2010-___</dc:title>
  <dc:subject/>
  <dc:creator>Ruth</dc:creator>
  <cp:keywords/>
  <dc:description/>
  <cp:lastModifiedBy>Alumbaugh, Mary Jo</cp:lastModifiedBy>
  <cp:revision>5</cp:revision>
  <cp:lastPrinted>2011-08-19T16:48:00Z</cp:lastPrinted>
  <dcterms:created xsi:type="dcterms:W3CDTF">2011-08-19T14:17:00Z</dcterms:created>
  <dcterms:modified xsi:type="dcterms:W3CDTF">2011-09-09T17:24:00Z</dcterms:modified>
</cp:coreProperties>
</file>